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A59" w:rsidRDefault="00F245FA">
      <w:pPr>
        <w:rPr>
          <w:sz w:val="28"/>
          <w:szCs w:val="28"/>
          <w:lang w:val="en-US"/>
        </w:rPr>
      </w:pPr>
      <w:r w:rsidRPr="00F245FA">
        <w:rPr>
          <w:lang w:val="en-US"/>
        </w:rPr>
        <w:t xml:space="preserve">Subject </w:t>
      </w:r>
      <w:proofErr w:type="gramStart"/>
      <w:r w:rsidRPr="00F245FA">
        <w:rPr>
          <w:lang w:val="en-US"/>
        </w:rPr>
        <w:t>6</w:t>
      </w:r>
      <w:proofErr w:type="gramEnd"/>
      <w:r w:rsidRPr="00F245FA">
        <w:rPr>
          <w:lang w:val="en-US"/>
        </w:rPr>
        <w:t xml:space="preserve">. </w:t>
      </w:r>
      <w:r>
        <w:rPr>
          <w:sz w:val="28"/>
          <w:szCs w:val="28"/>
          <w:lang w:val="en-US"/>
        </w:rPr>
        <w:t>Architecture</w:t>
      </w:r>
      <w:r w:rsidRPr="002E5CB0">
        <w:rPr>
          <w:sz w:val="28"/>
          <w:szCs w:val="28"/>
          <w:lang w:val="en-US"/>
        </w:rPr>
        <w:t xml:space="preserve"> 1970-1990 </w:t>
      </w:r>
      <w:r>
        <w:rPr>
          <w:sz w:val="28"/>
          <w:szCs w:val="28"/>
          <w:lang w:val="en-US"/>
        </w:rPr>
        <w:t>years</w:t>
      </w:r>
      <w:r w:rsidRPr="002E5CB0">
        <w:rPr>
          <w:sz w:val="28"/>
          <w:szCs w:val="28"/>
          <w:lang w:val="en-US"/>
        </w:rPr>
        <w:t xml:space="preserve">. </w:t>
      </w:r>
      <w:r>
        <w:rPr>
          <w:sz w:val="28"/>
          <w:szCs w:val="28"/>
          <w:lang w:val="en-US"/>
        </w:rPr>
        <w:t>The</w:t>
      </w:r>
      <w:r w:rsidRPr="002E5CB0">
        <w:rPr>
          <w:sz w:val="28"/>
          <w:szCs w:val="28"/>
          <w:lang w:val="en-US"/>
        </w:rPr>
        <w:t xml:space="preserve"> </w:t>
      </w:r>
      <w:r>
        <w:rPr>
          <w:sz w:val="28"/>
          <w:szCs w:val="28"/>
          <w:lang w:val="en-US"/>
        </w:rPr>
        <w:t>Late</w:t>
      </w:r>
      <w:r w:rsidRPr="002E5CB0">
        <w:rPr>
          <w:sz w:val="28"/>
          <w:szCs w:val="28"/>
          <w:lang w:val="en-US"/>
        </w:rPr>
        <w:t xml:space="preserve"> </w:t>
      </w:r>
      <w:r>
        <w:rPr>
          <w:sz w:val="28"/>
          <w:szCs w:val="28"/>
          <w:lang w:val="en-US"/>
        </w:rPr>
        <w:t>Modernism</w:t>
      </w:r>
      <w:r w:rsidRPr="002E5CB0">
        <w:rPr>
          <w:sz w:val="28"/>
          <w:szCs w:val="28"/>
          <w:lang w:val="en-US"/>
        </w:rPr>
        <w:t xml:space="preserve">. </w:t>
      </w:r>
      <w:r>
        <w:rPr>
          <w:sz w:val="28"/>
          <w:szCs w:val="28"/>
          <w:lang w:val="en-US"/>
        </w:rPr>
        <w:t>Rationalist</w:t>
      </w:r>
      <w:r w:rsidRPr="002E5CB0">
        <w:rPr>
          <w:sz w:val="28"/>
          <w:szCs w:val="28"/>
          <w:lang w:val="en-US"/>
        </w:rPr>
        <w:t xml:space="preserve"> </w:t>
      </w:r>
      <w:r>
        <w:rPr>
          <w:sz w:val="28"/>
          <w:szCs w:val="28"/>
          <w:lang w:val="en-US"/>
        </w:rPr>
        <w:t>directions</w:t>
      </w:r>
      <w:r w:rsidRPr="002E5CB0">
        <w:rPr>
          <w:sz w:val="28"/>
          <w:szCs w:val="28"/>
          <w:lang w:val="en-US"/>
        </w:rPr>
        <w:t xml:space="preserve">. </w:t>
      </w:r>
      <w:r>
        <w:rPr>
          <w:sz w:val="28"/>
          <w:szCs w:val="28"/>
          <w:lang w:val="en-US"/>
        </w:rPr>
        <w:t xml:space="preserve">The </w:t>
      </w:r>
      <w:proofErr w:type="spellStart"/>
      <w:r>
        <w:rPr>
          <w:sz w:val="28"/>
          <w:szCs w:val="28"/>
          <w:lang w:val="en-US"/>
        </w:rPr>
        <w:t>Irrationalist</w:t>
      </w:r>
      <w:proofErr w:type="spellEnd"/>
      <w:r>
        <w:rPr>
          <w:sz w:val="28"/>
          <w:szCs w:val="28"/>
          <w:lang w:val="en-US"/>
        </w:rPr>
        <w:t xml:space="preserve"> directions.</w:t>
      </w:r>
    </w:p>
    <w:p w:rsidR="00F11F7B" w:rsidRDefault="00F11F7B">
      <w:pPr>
        <w:rPr>
          <w:sz w:val="28"/>
          <w:szCs w:val="28"/>
          <w:lang w:val="en-US"/>
        </w:rPr>
      </w:pPr>
    </w:p>
    <w:p w:rsidR="00F11F7B" w:rsidRDefault="00F11F7B" w:rsidP="00F11F7B">
      <w:pPr>
        <w:ind w:firstLine="567"/>
        <w:jc w:val="both"/>
        <w:rPr>
          <w:sz w:val="28"/>
          <w:szCs w:val="28"/>
          <w:lang w:val="en-US"/>
        </w:rPr>
      </w:pPr>
      <w:r w:rsidRPr="0080517A">
        <w:rPr>
          <w:sz w:val="28"/>
          <w:szCs w:val="28"/>
          <w:lang w:val="en-US"/>
        </w:rPr>
        <w:t xml:space="preserve">From 1967 to </w:t>
      </w:r>
      <w:proofErr w:type="gramStart"/>
      <w:r w:rsidRPr="0080517A">
        <w:rPr>
          <w:sz w:val="28"/>
          <w:szCs w:val="28"/>
          <w:lang w:val="en-US"/>
        </w:rPr>
        <w:t>1991</w:t>
      </w:r>
      <w:proofErr w:type="gramEnd"/>
      <w:r w:rsidRPr="0080517A">
        <w:rPr>
          <w:sz w:val="28"/>
          <w:szCs w:val="28"/>
          <w:lang w:val="en-US"/>
        </w:rPr>
        <w:t xml:space="preserve"> Johnson collaborated with John Burgee. This was by far Johnson's most productive period — certainly by the measure of scale — he b</w:t>
      </w:r>
      <w:r w:rsidRPr="0080517A">
        <w:rPr>
          <w:sz w:val="28"/>
          <w:szCs w:val="28"/>
          <w:lang w:val="en-US"/>
        </w:rPr>
        <w:t>e</w:t>
      </w:r>
      <w:r w:rsidRPr="0080517A">
        <w:rPr>
          <w:sz w:val="28"/>
          <w:szCs w:val="28"/>
          <w:lang w:val="en-US"/>
        </w:rPr>
        <w:t xml:space="preserve">came known at this time as builder of iconic office towers, including </w:t>
      </w:r>
      <w:smartTag w:uri="urn:schemas-microsoft-com:office:smarttags" w:element="City">
        <w:smartTag w:uri="urn:schemas-microsoft-com:office:smarttags" w:element="place">
          <w:r w:rsidRPr="0080517A">
            <w:rPr>
              <w:sz w:val="28"/>
              <w:szCs w:val="28"/>
              <w:lang w:val="en-US"/>
            </w:rPr>
            <w:t>Minneapolis</w:t>
          </w:r>
        </w:smartTag>
      </w:smartTag>
      <w:r w:rsidRPr="0080517A">
        <w:rPr>
          <w:sz w:val="28"/>
          <w:szCs w:val="28"/>
          <w:lang w:val="en-US"/>
        </w:rPr>
        <w:t xml:space="preserve">'s IDS Tower. That building's distinctive </w:t>
      </w:r>
      <w:proofErr w:type="spellStart"/>
      <w:r w:rsidRPr="0080517A">
        <w:rPr>
          <w:sz w:val="28"/>
          <w:szCs w:val="28"/>
          <w:lang w:val="en-US"/>
        </w:rPr>
        <w:t>stepbacks</w:t>
      </w:r>
      <w:proofErr w:type="spellEnd"/>
      <w:r w:rsidRPr="0080517A">
        <w:rPr>
          <w:sz w:val="28"/>
          <w:szCs w:val="28"/>
          <w:lang w:val="en-US"/>
        </w:rPr>
        <w:t xml:space="preserve"> (called "</w:t>
      </w:r>
      <w:proofErr w:type="spellStart"/>
      <w:r w:rsidRPr="0080517A">
        <w:rPr>
          <w:sz w:val="28"/>
          <w:szCs w:val="28"/>
          <w:lang w:val="en-US"/>
        </w:rPr>
        <w:t>zogs</w:t>
      </w:r>
      <w:proofErr w:type="spellEnd"/>
      <w:r w:rsidRPr="0080517A">
        <w:rPr>
          <w:sz w:val="28"/>
          <w:szCs w:val="28"/>
          <w:lang w:val="en-US"/>
        </w:rPr>
        <w:t xml:space="preserve">" by the architect) created an appearance that has since become one of </w:t>
      </w:r>
      <w:smartTag w:uri="urn:schemas-microsoft-com:office:smarttags" w:element="City">
        <w:smartTag w:uri="urn:schemas-microsoft-com:office:smarttags" w:element="place">
          <w:r w:rsidRPr="0080517A">
            <w:rPr>
              <w:sz w:val="28"/>
              <w:szCs w:val="28"/>
              <w:lang w:val="en-US"/>
            </w:rPr>
            <w:t>Minneapolis</w:t>
          </w:r>
        </w:smartTag>
      </w:smartTag>
      <w:r w:rsidRPr="0080517A">
        <w:rPr>
          <w:sz w:val="28"/>
          <w:szCs w:val="28"/>
          <w:lang w:val="en-US"/>
        </w:rPr>
        <w:t xml:space="preserve">'s trademarks and the crown jewel of its skyline. In 1980, the Crystal Cathedral </w:t>
      </w:r>
      <w:proofErr w:type="gramStart"/>
      <w:r w:rsidRPr="0080517A">
        <w:rPr>
          <w:sz w:val="28"/>
          <w:szCs w:val="28"/>
          <w:lang w:val="en-US"/>
        </w:rPr>
        <w:t>was completed</w:t>
      </w:r>
      <w:proofErr w:type="gramEnd"/>
      <w:r w:rsidRPr="0080517A">
        <w:rPr>
          <w:sz w:val="28"/>
          <w:szCs w:val="28"/>
          <w:lang w:val="en-US"/>
        </w:rPr>
        <w:t xml:space="preserve"> for Rev. Robert H. </w:t>
      </w:r>
      <w:proofErr w:type="spellStart"/>
      <w:r w:rsidRPr="0080517A">
        <w:rPr>
          <w:sz w:val="28"/>
          <w:szCs w:val="28"/>
          <w:lang w:val="en-US"/>
        </w:rPr>
        <w:t>Schuller's</w:t>
      </w:r>
      <w:proofErr w:type="spellEnd"/>
      <w:r w:rsidRPr="0080517A">
        <w:rPr>
          <w:sz w:val="28"/>
          <w:szCs w:val="28"/>
          <w:lang w:val="en-US"/>
        </w:rPr>
        <w:t xml:space="preserve"> famed </w:t>
      </w:r>
      <w:proofErr w:type="spellStart"/>
      <w:r w:rsidRPr="0080517A">
        <w:rPr>
          <w:sz w:val="28"/>
          <w:szCs w:val="28"/>
          <w:lang w:val="en-US"/>
        </w:rPr>
        <w:t>megachurch</w:t>
      </w:r>
      <w:proofErr w:type="spellEnd"/>
      <w:r w:rsidRPr="0080517A">
        <w:rPr>
          <w:sz w:val="28"/>
          <w:szCs w:val="28"/>
          <w:lang w:val="en-US"/>
        </w:rPr>
        <w:t>, which</w:t>
      </w:r>
      <w:r w:rsidRPr="0080517A">
        <w:rPr>
          <w:lang w:val="en-US"/>
        </w:rPr>
        <w:t xml:space="preserve"> </w:t>
      </w:r>
      <w:r w:rsidRPr="0080517A">
        <w:rPr>
          <w:sz w:val="28"/>
          <w:szCs w:val="28"/>
          <w:lang w:val="en-US"/>
        </w:rPr>
        <w:t xml:space="preserve">became a </w:t>
      </w:r>
      <w:smartTag w:uri="urn:schemas-microsoft-com:office:smarttags" w:element="place">
        <w:r w:rsidRPr="0080517A">
          <w:rPr>
            <w:sz w:val="28"/>
            <w:szCs w:val="28"/>
            <w:lang w:val="en-US"/>
          </w:rPr>
          <w:t>Southern California</w:t>
        </w:r>
      </w:smartTag>
      <w:r w:rsidRPr="0080517A">
        <w:rPr>
          <w:sz w:val="28"/>
          <w:szCs w:val="28"/>
          <w:lang w:val="en-US"/>
        </w:rPr>
        <w:t xml:space="preserve"> landmark.</w:t>
      </w:r>
    </w:p>
    <w:p w:rsidR="00F11F7B" w:rsidRPr="007F7299" w:rsidRDefault="00F11F7B" w:rsidP="00F11F7B">
      <w:pPr>
        <w:jc w:val="both"/>
        <w:rPr>
          <w:sz w:val="28"/>
          <w:szCs w:val="28"/>
          <w:lang w:val="en-US"/>
        </w:rPr>
      </w:pPr>
      <w:r>
        <w:rPr>
          <w:sz w:val="28"/>
          <w:szCs w:val="28"/>
          <w:lang w:val="en-US"/>
        </w:rPr>
        <w:t xml:space="preserve"> </w:t>
      </w:r>
      <w:r w:rsidRPr="007F7299">
        <w:rPr>
          <w:sz w:val="28"/>
          <w:szCs w:val="28"/>
          <w:lang w:val="en-US"/>
        </w:rPr>
        <w:t xml:space="preserve">The </w:t>
      </w:r>
      <w:smartTag w:uri="urn:schemas-microsoft-com:office:smarttags" w:element="PlaceName">
        <w:r w:rsidRPr="007F7299">
          <w:rPr>
            <w:sz w:val="28"/>
            <w:szCs w:val="28"/>
            <w:lang w:val="en-US"/>
          </w:rPr>
          <w:t>AT&amp;T</w:t>
        </w:r>
      </w:smartTag>
      <w:r w:rsidRPr="007F7299">
        <w:rPr>
          <w:sz w:val="28"/>
          <w:szCs w:val="28"/>
          <w:lang w:val="en-US"/>
        </w:rPr>
        <w:t xml:space="preserve"> </w:t>
      </w:r>
      <w:smartTag w:uri="urn:schemas-microsoft-com:office:smarttags" w:element="PlaceType">
        <w:r w:rsidRPr="007F7299">
          <w:rPr>
            <w:sz w:val="28"/>
            <w:szCs w:val="28"/>
            <w:lang w:val="en-US"/>
          </w:rPr>
          <w:t>Building</w:t>
        </w:r>
      </w:smartTag>
      <w:r w:rsidRPr="007F7299">
        <w:rPr>
          <w:sz w:val="28"/>
          <w:szCs w:val="28"/>
          <w:lang w:val="en-US"/>
        </w:rPr>
        <w:t xml:space="preserve"> in </w:t>
      </w:r>
      <w:smartTag w:uri="urn:schemas-microsoft-com:office:smarttags" w:element="City">
        <w:r w:rsidRPr="007F7299">
          <w:rPr>
            <w:sz w:val="28"/>
            <w:szCs w:val="28"/>
            <w:lang w:val="en-US"/>
          </w:rPr>
          <w:t>Manhattan</w:t>
        </w:r>
      </w:smartTag>
      <w:r w:rsidRPr="007F7299">
        <w:rPr>
          <w:sz w:val="28"/>
          <w:szCs w:val="28"/>
          <w:lang w:val="en-US"/>
        </w:rPr>
        <w:t xml:space="preserve">, now the </w:t>
      </w:r>
      <w:smartTag w:uri="urn:schemas-microsoft-com:office:smarttags" w:element="place">
        <w:smartTag w:uri="urn:schemas-microsoft-com:office:smarttags" w:element="PlaceName">
          <w:r w:rsidRPr="007F7299">
            <w:rPr>
              <w:sz w:val="28"/>
              <w:szCs w:val="28"/>
              <w:lang w:val="en-US"/>
            </w:rPr>
            <w:t>Sony</w:t>
          </w:r>
        </w:smartTag>
        <w:r w:rsidRPr="007F7299">
          <w:rPr>
            <w:sz w:val="28"/>
            <w:szCs w:val="28"/>
            <w:lang w:val="en-US"/>
          </w:rPr>
          <w:t xml:space="preserve"> </w:t>
        </w:r>
        <w:smartTag w:uri="urn:schemas-microsoft-com:office:smarttags" w:element="PlaceType">
          <w:r w:rsidRPr="007F7299">
            <w:rPr>
              <w:sz w:val="28"/>
              <w:szCs w:val="28"/>
              <w:lang w:val="en-US"/>
            </w:rPr>
            <w:t>Bui</w:t>
          </w:r>
          <w:r>
            <w:rPr>
              <w:sz w:val="28"/>
              <w:szCs w:val="28"/>
              <w:lang w:val="en-US"/>
            </w:rPr>
            <w:t>lding</w:t>
          </w:r>
        </w:smartTag>
      </w:smartTag>
      <w:r>
        <w:rPr>
          <w:sz w:val="28"/>
          <w:szCs w:val="28"/>
          <w:lang w:val="en-US"/>
        </w:rPr>
        <w:t xml:space="preserve">, </w:t>
      </w:r>
      <w:proofErr w:type="gramStart"/>
      <w:r>
        <w:rPr>
          <w:sz w:val="28"/>
          <w:szCs w:val="28"/>
          <w:lang w:val="en-US"/>
        </w:rPr>
        <w:t>was completed</w:t>
      </w:r>
      <w:proofErr w:type="gramEnd"/>
      <w:r>
        <w:rPr>
          <w:sz w:val="28"/>
          <w:szCs w:val="28"/>
          <w:lang w:val="en-US"/>
        </w:rPr>
        <w:t xml:space="preserve"> in 1984</w:t>
      </w:r>
      <w:r w:rsidRPr="007F7299">
        <w:rPr>
          <w:sz w:val="28"/>
          <w:szCs w:val="28"/>
          <w:lang w:val="en-US"/>
        </w:rPr>
        <w:t xml:space="preserve"> and was immediately controversial for its neo-Georgian pediment (Chippe</w:t>
      </w:r>
      <w:r w:rsidRPr="007F7299">
        <w:rPr>
          <w:sz w:val="28"/>
          <w:szCs w:val="28"/>
          <w:lang w:val="en-US"/>
        </w:rPr>
        <w:t>n</w:t>
      </w:r>
      <w:r w:rsidRPr="007F7299">
        <w:rPr>
          <w:sz w:val="28"/>
          <w:szCs w:val="28"/>
          <w:lang w:val="en-US"/>
        </w:rPr>
        <w:t xml:space="preserve">dale top). At the time, it </w:t>
      </w:r>
      <w:proofErr w:type="gramStart"/>
      <w:r w:rsidRPr="007F7299">
        <w:rPr>
          <w:sz w:val="28"/>
          <w:szCs w:val="28"/>
          <w:lang w:val="en-US"/>
        </w:rPr>
        <w:t>was seen</w:t>
      </w:r>
      <w:proofErr w:type="gramEnd"/>
      <w:r w:rsidRPr="007F7299">
        <w:rPr>
          <w:sz w:val="28"/>
          <w:szCs w:val="28"/>
          <w:lang w:val="en-US"/>
        </w:rPr>
        <w:t xml:space="preserve"> as provocation on a grand scale: crowning a </w:t>
      </w:r>
      <w:smartTag w:uri="urn:schemas-microsoft-com:office:smarttags" w:element="City">
        <w:smartTag w:uri="urn:schemas-microsoft-com:office:smarttags" w:element="place">
          <w:r w:rsidRPr="007F7299">
            <w:rPr>
              <w:sz w:val="28"/>
              <w:szCs w:val="28"/>
              <w:lang w:val="en-US"/>
            </w:rPr>
            <w:t>Manhattan</w:t>
          </w:r>
        </w:smartTag>
      </w:smartTag>
      <w:r w:rsidRPr="007F7299">
        <w:rPr>
          <w:sz w:val="28"/>
          <w:szCs w:val="28"/>
          <w:lang w:val="en-US"/>
        </w:rPr>
        <w:t xml:space="preserve"> skyscraper with a shape echoing a historical wardrobe top defied every precept of the modernist aesthetic: historical pattern had been effectively outlawed among architects for years. In </w:t>
      </w:r>
      <w:proofErr w:type="gramStart"/>
      <w:r w:rsidRPr="007F7299">
        <w:rPr>
          <w:sz w:val="28"/>
          <w:szCs w:val="28"/>
          <w:lang w:val="en-US"/>
        </w:rPr>
        <w:t>retrospect</w:t>
      </w:r>
      <w:proofErr w:type="gramEnd"/>
      <w:r w:rsidRPr="007F7299">
        <w:rPr>
          <w:sz w:val="28"/>
          <w:szCs w:val="28"/>
          <w:lang w:val="en-US"/>
        </w:rPr>
        <w:t xml:space="preserve"> other critics have seen the </w:t>
      </w:r>
      <w:smartTag w:uri="urn:schemas-microsoft-com:office:smarttags" w:element="place">
        <w:smartTag w:uri="urn:schemas-microsoft-com:office:smarttags" w:element="PlaceName">
          <w:r w:rsidRPr="007F7299">
            <w:rPr>
              <w:sz w:val="28"/>
              <w:szCs w:val="28"/>
              <w:lang w:val="en-US"/>
            </w:rPr>
            <w:t>AT&amp;T</w:t>
          </w:r>
        </w:smartTag>
        <w:r w:rsidRPr="007F7299">
          <w:rPr>
            <w:sz w:val="28"/>
            <w:szCs w:val="28"/>
            <w:lang w:val="en-US"/>
          </w:rPr>
          <w:t xml:space="preserve"> </w:t>
        </w:r>
        <w:smartTag w:uri="urn:schemas-microsoft-com:office:smarttags" w:element="PlaceType">
          <w:r w:rsidRPr="007F7299">
            <w:rPr>
              <w:sz w:val="28"/>
              <w:szCs w:val="28"/>
              <w:lang w:val="en-US"/>
            </w:rPr>
            <w:t>Buil</w:t>
          </w:r>
          <w:r w:rsidRPr="007F7299">
            <w:rPr>
              <w:sz w:val="28"/>
              <w:szCs w:val="28"/>
              <w:lang w:val="en-US"/>
            </w:rPr>
            <w:t>d</w:t>
          </w:r>
          <w:r w:rsidRPr="007F7299">
            <w:rPr>
              <w:sz w:val="28"/>
              <w:szCs w:val="28"/>
              <w:lang w:val="en-US"/>
            </w:rPr>
            <w:t>ing</w:t>
          </w:r>
        </w:smartTag>
      </w:smartTag>
      <w:r w:rsidRPr="007F7299">
        <w:rPr>
          <w:sz w:val="28"/>
          <w:szCs w:val="28"/>
          <w:lang w:val="en-US"/>
        </w:rPr>
        <w:t xml:space="preserve"> as the first Postmodernist statement, necessary in the context of modernism's aesthetic cul-de-sac. In 1987, Johnson </w:t>
      </w:r>
      <w:proofErr w:type="gramStart"/>
      <w:r w:rsidRPr="007F7299">
        <w:rPr>
          <w:sz w:val="28"/>
          <w:szCs w:val="28"/>
          <w:lang w:val="en-US"/>
        </w:rPr>
        <w:t>was awarded</w:t>
      </w:r>
      <w:proofErr w:type="gramEnd"/>
      <w:r w:rsidRPr="007F7299">
        <w:rPr>
          <w:sz w:val="28"/>
          <w:szCs w:val="28"/>
          <w:lang w:val="en-US"/>
        </w:rPr>
        <w:t xml:space="preserve"> an honorary doctoral degree from the </w:t>
      </w:r>
      <w:smartTag w:uri="urn:schemas-microsoft-com:office:smarttags" w:element="place">
        <w:smartTag w:uri="urn:schemas-microsoft-com:office:smarttags" w:element="PlaceType">
          <w:r w:rsidRPr="007F7299">
            <w:rPr>
              <w:sz w:val="28"/>
              <w:szCs w:val="28"/>
              <w:lang w:val="en-US"/>
            </w:rPr>
            <w:t>University</w:t>
          </w:r>
        </w:smartTag>
        <w:r w:rsidRPr="007F7299">
          <w:rPr>
            <w:sz w:val="28"/>
            <w:szCs w:val="28"/>
            <w:lang w:val="en-US"/>
          </w:rPr>
          <w:t xml:space="preserve"> of </w:t>
        </w:r>
        <w:smartTag w:uri="urn:schemas-microsoft-com:office:smarttags" w:element="PlaceName">
          <w:r w:rsidRPr="007F7299">
            <w:rPr>
              <w:sz w:val="28"/>
              <w:szCs w:val="28"/>
              <w:lang w:val="en-US"/>
            </w:rPr>
            <w:t>Houston</w:t>
          </w:r>
        </w:smartTag>
      </w:smartTag>
      <w:r w:rsidRPr="007F7299">
        <w:rPr>
          <w:sz w:val="28"/>
          <w:szCs w:val="28"/>
          <w:lang w:val="en-US"/>
        </w:rPr>
        <w:t xml:space="preserve">. The institution's Hines College of Architecture </w:t>
      </w:r>
      <w:proofErr w:type="gramStart"/>
      <w:r w:rsidRPr="007F7299">
        <w:rPr>
          <w:sz w:val="28"/>
          <w:szCs w:val="28"/>
          <w:lang w:val="en-US"/>
        </w:rPr>
        <w:t>is also housed</w:t>
      </w:r>
      <w:proofErr w:type="gramEnd"/>
      <w:r>
        <w:rPr>
          <w:sz w:val="28"/>
          <w:szCs w:val="28"/>
          <w:lang w:val="en-US"/>
        </w:rPr>
        <w:t xml:space="preserve"> in one of Johnson's buildings.</w:t>
      </w:r>
    </w:p>
    <w:p w:rsidR="00F11F7B" w:rsidRDefault="00F11F7B" w:rsidP="00F11F7B">
      <w:pPr>
        <w:ind w:firstLine="567"/>
        <w:jc w:val="both"/>
        <w:rPr>
          <w:sz w:val="28"/>
          <w:szCs w:val="28"/>
          <w:lang w:val="en-US"/>
        </w:rPr>
      </w:pPr>
      <w:r w:rsidRPr="007F7299">
        <w:rPr>
          <w:sz w:val="28"/>
          <w:szCs w:val="28"/>
          <w:lang w:val="en-US"/>
        </w:rPr>
        <w:t>Johnson's publicly held archive, including architectural drawings, project records, and other papers up until 1964 are held by the Drawings and Archives Department of Avery Architectural and Fine Arts Library at Columbia University, the Getty, and the Museum of Modern Art.</w:t>
      </w:r>
    </w:p>
    <w:p w:rsidR="00F11F7B" w:rsidRPr="00F245FA" w:rsidRDefault="00F11F7B">
      <w:pPr>
        <w:rPr>
          <w:lang w:val="en-US"/>
        </w:rPr>
      </w:pPr>
      <w:bookmarkStart w:id="0" w:name="_GoBack"/>
      <w:bookmarkEnd w:id="0"/>
    </w:p>
    <w:sectPr w:rsidR="00F11F7B" w:rsidRPr="00F245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83E"/>
    <w:rsid w:val="00140A59"/>
    <w:rsid w:val="0048283E"/>
    <w:rsid w:val="00F11F7B"/>
    <w:rsid w:val="00F245F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5:chartTrackingRefBased/>
  <w15:docId w15:val="{DEFA1D77-15BE-42A4-960F-5D5A2145A8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256</Words>
  <Characters>1463</Characters>
  <Application>Microsoft Office Word</Application>
  <DocSecurity>0</DocSecurity>
  <Lines>12</Lines>
  <Paragraphs>3</Paragraphs>
  <ScaleCrop>false</ScaleCrop>
  <Company/>
  <LinksUpToDate>false</LinksUpToDate>
  <CharactersWithSpaces>1716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2020-11-27T05:45:00Z</dcterms:created>
  <dcterms:modified xsi:type="dcterms:W3CDTF">2020-11-27T06:06:00Z</dcterms:modified>
</cp:coreProperties>
</file>